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16" w:rsidRPr="00AD7E16" w:rsidRDefault="00AD7E16" w:rsidP="00AD7E1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3B3B3B"/>
        </w:rPr>
      </w:pPr>
      <w:r w:rsidRPr="00AD7E16">
        <w:rPr>
          <w:b/>
          <w:bCs/>
          <w:color w:val="3B3B3B"/>
        </w:rPr>
        <w:t>NEWS</w:t>
      </w:r>
    </w:p>
    <w:p w:rsidR="009655B4" w:rsidRPr="00A61D2A" w:rsidRDefault="00B55A0D" w:rsidP="00AD7E1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3B3B3B"/>
        </w:rPr>
      </w:pPr>
      <w:r w:rsidRPr="00A61D2A">
        <w:rPr>
          <w:b/>
          <w:bCs/>
          <w:color w:val="3B3B3B"/>
        </w:rPr>
        <w:t>National Girl Child Day</w:t>
      </w:r>
    </w:p>
    <w:p w:rsidR="00AD7E16" w:rsidRDefault="00AD7E16" w:rsidP="00AD7E16">
      <w:pP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</w:pPr>
    </w:p>
    <w:p w:rsidR="00441225" w:rsidRDefault="00441225" w:rsidP="00441225">
      <w:pPr>
        <w:ind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ICAR-Central Institute for Research on Cattle celebrated the National Girl Child Day on 24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January 2022 with full zeal on the theme “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Beti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Bachao-Beti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Padhao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Vartman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paristithi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chunotiyan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evam</w:t>
      </w:r>
      <w:proofErr w:type="spellEnd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en-IN"/>
        </w:rPr>
        <w:t>samadhaan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”. The theme emphasized the education of girl child as one of the most important factors imperative for building a stronger family, society, and economy. The Guest Speaker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Punita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Sharma briefed about the status of women in India in ancient, medieval, and modern times. The other invited speakers were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Malti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Monika, and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Sunita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Indraprastha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Adhyayan Kendra. They spoke about many schemes specifically benefiting the girl children like “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Beti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Bachao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Beti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Padhao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Sukanya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Samridhi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Yojana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” etc. The programme was arranged on the virtual mode by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Megha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Pande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>Indu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 Devi. </w:t>
      </w:r>
    </w:p>
    <w:p w:rsidR="00441225" w:rsidRDefault="00441225" w:rsidP="00441225">
      <w:pPr>
        <w:ind w:firstLine="72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en-IN"/>
        </w:rPr>
        <w:t xml:space="preserve">On this occasion, around 50 girls were felicitated with a school bag for boosting up their morale. </w:t>
      </w:r>
    </w:p>
    <w:p w:rsidR="00441225" w:rsidRDefault="00B96466" w:rsidP="00441225">
      <w:pPr>
        <w:ind w:firstLine="720"/>
        <w:jc w:val="both"/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</w:pPr>
      <w:r w:rsidRPr="00B96466">
        <w:rPr>
          <w:rFonts w:ascii="Times New Roman" w:eastAsia="Times New Roman" w:hAnsi="Times New Roman" w:cs="Mangal" w:hint="cs"/>
          <w:color w:val="3B3B3B"/>
          <w:sz w:val="24"/>
          <w:szCs w:val="24"/>
          <w:cs/>
          <w:lang w:eastAsia="en-IN"/>
        </w:rPr>
        <w:t>भा</w:t>
      </w:r>
      <w:r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>.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कृ</w:t>
      </w:r>
      <w:r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>.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अनु</w:t>
      </w:r>
      <w:r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>.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प</w:t>
      </w:r>
      <w:r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>.</w:t>
      </w:r>
      <w:bookmarkStart w:id="0" w:name="_GoBack"/>
      <w:bookmarkEnd w:id="0"/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 xml:space="preserve"> - केंद्रीय गोवंश अनुसंधान संस्थान ने 24 जनवरी 2022 को "बेटी बचाओ-बेटी पढ़ाओ: वर्त्तमान परिस्थिति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 xml:space="preserve">, 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चुनोतियां एवं समाधान" विषय पर पूरे उत्साह के साथ राष्ट्रीय बालिका दिवस मनाया। अतिथि वक्ता डॉ पुनीता शर्मा ने प्राचीन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 xml:space="preserve">, 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मध्यकालीन और आधुनिक समय में भारत में महिलाओं कि स्थिति के बारे में जानकारी दी। अन्य आमंत्रित वक्ताओं में इंद्रप्रस्थ अध्ययन केंद्र की डॉ. मालती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  <w:t xml:space="preserve">, </w:t>
      </w:r>
      <w:r w:rsidR="00E959BA" w:rsidRPr="00E959BA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डॉ. मोनिका और डॉ. सुनीता थीं। कार्यक्रम वर्चुअल मोड पर डॉ मेघा पांडे और डॉ इंदु देवी द्वारा आयोजित किया गया था।</w:t>
      </w:r>
    </w:p>
    <w:p w:rsidR="002C58D4" w:rsidRPr="00441225" w:rsidRDefault="00441225" w:rsidP="00441225">
      <w:pPr>
        <w:ind w:firstLine="720"/>
        <w:jc w:val="both"/>
        <w:rPr>
          <w:rFonts w:ascii="Times New Roman" w:eastAsia="Times New Roman" w:hAnsi="Times New Roman" w:cs="Mangal"/>
          <w:color w:val="3B3B3B"/>
          <w:sz w:val="24"/>
          <w:szCs w:val="24"/>
          <w:lang w:eastAsia="en-IN"/>
        </w:rPr>
      </w:pPr>
      <w:r w:rsidRPr="00441225">
        <w:rPr>
          <w:rFonts w:ascii="Times New Roman" w:eastAsia="Times New Roman" w:hAnsi="Times New Roman" w:cs="Mangal"/>
          <w:color w:val="3B3B3B"/>
          <w:sz w:val="24"/>
          <w:szCs w:val="24"/>
          <w:cs/>
          <w:lang w:eastAsia="en-IN"/>
        </w:rPr>
        <w:t>इस अवसर पर लगभग 50 लड़कियों का मनोबल बढ़ाने के लिए उन्हें स्कूल बैग देकर सम्मानित किया गया।</w:t>
      </w:r>
    </w:p>
    <w:sectPr w:rsidR="002C58D4" w:rsidRPr="0044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24"/>
    <w:rsid w:val="00142D37"/>
    <w:rsid w:val="003F26D5"/>
    <w:rsid w:val="00441225"/>
    <w:rsid w:val="008D51C1"/>
    <w:rsid w:val="009655B4"/>
    <w:rsid w:val="009D38E0"/>
    <w:rsid w:val="00A61D2A"/>
    <w:rsid w:val="00AD7E16"/>
    <w:rsid w:val="00B55A0D"/>
    <w:rsid w:val="00B96466"/>
    <w:rsid w:val="00C069B5"/>
    <w:rsid w:val="00C72024"/>
    <w:rsid w:val="00DB4024"/>
    <w:rsid w:val="00E23D8F"/>
    <w:rsid w:val="00E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1D5D"/>
  <w15:chartTrackingRefBased/>
  <w15:docId w15:val="{0963CA4E-D3A4-406D-B3F8-139C8B23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55A0D"/>
    <w:rPr>
      <w:b/>
      <w:bCs/>
    </w:rPr>
  </w:style>
  <w:style w:type="paragraph" w:customStyle="1" w:styleId="rtecenter">
    <w:name w:val="rtecenter"/>
    <w:basedOn w:val="Normal"/>
    <w:rsid w:val="00B5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C069B5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2022-01-24T08:43:00Z</dcterms:created>
  <dcterms:modified xsi:type="dcterms:W3CDTF">2022-01-24T11:35:00Z</dcterms:modified>
</cp:coreProperties>
</file>